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7AC" w:rsidRDefault="00F507AC">
      <w:pPr>
        <w:jc w:val="center"/>
        <w:rPr>
          <w:sz w:val="40"/>
          <w:szCs w:val="40"/>
        </w:rPr>
      </w:pPr>
      <w:r>
        <w:rPr>
          <w:sz w:val="40"/>
          <w:szCs w:val="40"/>
        </w:rPr>
        <w:t>~~~</w:t>
      </w:r>
      <w:r>
        <w:rPr>
          <w:rFonts w:ascii="Times New Roman" w:eastAsia="標楷體" w:hAnsi="Times New Roman" w:hint="eastAsia"/>
          <w:b/>
          <w:sz w:val="40"/>
          <w:szCs w:val="40"/>
        </w:rPr>
        <w:t>綜合工廠</w:t>
      </w:r>
      <w:r>
        <w:rPr>
          <w:rFonts w:ascii="Times New Roman" w:eastAsia="標楷體" w:hAnsi="Times New Roman"/>
          <w:b/>
          <w:sz w:val="40"/>
          <w:szCs w:val="40"/>
        </w:rPr>
        <w:t>-</w:t>
      </w:r>
      <w:r>
        <w:rPr>
          <w:rFonts w:ascii="Times New Roman" w:eastAsia="標楷體" w:hAnsi="Times New Roman" w:hint="eastAsia"/>
          <w:b/>
          <w:sz w:val="40"/>
          <w:szCs w:val="40"/>
        </w:rPr>
        <w:t>基本資料</w:t>
      </w:r>
      <w:r>
        <w:rPr>
          <w:sz w:val="40"/>
          <w:szCs w:val="40"/>
        </w:rPr>
        <w:t>~~~</w:t>
      </w:r>
    </w:p>
    <w:p w:rsidR="00F507AC" w:rsidRDefault="00F507AC">
      <w:pPr>
        <w:rPr>
          <w:b/>
        </w:rPr>
      </w:pPr>
      <w:r>
        <w:rPr>
          <w:rFonts w:hint="eastAsia"/>
          <w:b/>
        </w:rPr>
        <w:t>類</w:t>
      </w:r>
      <w:r>
        <w:rPr>
          <w:b/>
        </w:rPr>
        <w:t xml:space="preserve"> </w:t>
      </w:r>
      <w:r>
        <w:rPr>
          <w:rFonts w:hint="eastAsia"/>
          <w:b/>
        </w:rPr>
        <w:t>別：教學型實習工廠</w:t>
      </w:r>
    </w:p>
    <w:p w:rsidR="00F507AC" w:rsidRDefault="00F507AC"/>
    <w:p w:rsidR="00F507AC" w:rsidRDefault="00F507AC">
      <w:r>
        <w:rPr>
          <w:rFonts w:hint="eastAsia"/>
          <w:b/>
        </w:rPr>
        <w:t>簡介：</w:t>
      </w:r>
    </w:p>
    <w:p w:rsidR="00F507AC" w:rsidRDefault="00F507AC">
      <w:r>
        <w:t xml:space="preserve">    </w:t>
      </w:r>
      <w:r>
        <w:rPr>
          <w:rFonts w:hint="eastAsia"/>
        </w:rPr>
        <w:t>本系於民國</w:t>
      </w:r>
      <w:r>
        <w:t xml:space="preserve"> 80 </w:t>
      </w:r>
      <w:r>
        <w:rPr>
          <w:rFonts w:hint="eastAsia"/>
        </w:rPr>
        <w:t>年即成立綜合工廠，其主要宗旨是為了讓學生能透過實際實習操作工作母機，了解機械加工原理於各種機械製程上的應用。藉由實作的過程中，讓學生熟悉機械加工技術。讓學生對車床加工、銑床加工、平面磨床研磨加工等加工技術，有進一步的實際操作訓練，以熟悉各種機器的操作技術。目的在使學生能夠學以致用，增進機械精密加工技術的熟悉度。</w:t>
      </w:r>
      <w:r>
        <w:t xml:space="preserve"> </w:t>
      </w:r>
    </w:p>
    <w:p w:rsidR="00F507AC" w:rsidRDefault="00F507AC"/>
    <w:p w:rsidR="00F507AC" w:rsidRDefault="00F507AC">
      <w:pPr>
        <w:ind w:firstLineChars="200" w:firstLine="480"/>
      </w:pPr>
      <w:r>
        <w:rPr>
          <w:rFonts w:hint="eastAsia"/>
        </w:rPr>
        <w:t>本綜合工廠主要著重在各種加工方法實務養成訓練，包含車工、鑽孔、銑切、精磨、鋸斷、攻製螺牙、刀具研磨、綜合鉗工組立等。作業程序作分組練習及循序漸進練習為機械原理及加工製造之綜合訓練技術。也提供各式模具加工製造之用。配合產品的發展趨勢，如個人化、輕小化、多樣少量化等特質，以培養學生模具開發能力。</w:t>
      </w:r>
    </w:p>
    <w:p w:rsidR="00F507AC" w:rsidRDefault="00F507AC"/>
    <w:p w:rsidR="00F507AC" w:rsidRDefault="00F507AC">
      <w:pPr>
        <w:rPr>
          <w:b/>
        </w:rPr>
      </w:pPr>
      <w:r>
        <w:rPr>
          <w:rFonts w:hint="eastAsia"/>
          <w:b/>
        </w:rPr>
        <w:t>成立宗旨：</w:t>
      </w:r>
    </w:p>
    <w:p w:rsidR="00F507AC" w:rsidRDefault="00F507AC">
      <w:pPr>
        <w:ind w:firstLineChars="200" w:firstLine="480"/>
      </w:pPr>
      <w:r>
        <w:rPr>
          <w:rFonts w:hint="eastAsia"/>
        </w:rPr>
        <w:t>本實驗室主要做機械製造之各種加工，技術養成訓練場所。包含車工、銑切、鑽孔、研磨、鋸斷、攻製螺牙、刀具研磨、綜合鉗工組立等。為機械專題與模具加工技術及其他元件的精密加工，有關的教學與研究，學生利用繪圖軟體、模具</w:t>
      </w:r>
      <w:r>
        <w:t>CAE</w:t>
      </w:r>
      <w:r>
        <w:rPr>
          <w:rFonts w:hint="eastAsia"/>
        </w:rPr>
        <w:t>軟體找出最佳模具設計及產品設計分析，再將模具設計圖，藉由機械之各種專門功能以進行精密元件加工。訓練學生從繪圖設計、分析到加工一貫自動化作業程序。</w:t>
      </w:r>
    </w:p>
    <w:p w:rsidR="00F507AC" w:rsidRDefault="00F507AC"/>
    <w:p w:rsidR="00F507AC" w:rsidRDefault="00F507AC">
      <w:pPr>
        <w:rPr>
          <w:rFonts w:ascii="新細明體"/>
          <w:b/>
        </w:rPr>
      </w:pPr>
      <w:r>
        <w:rPr>
          <w:rFonts w:ascii="新細明體" w:hAnsi="新細明體" w:hint="eastAsia"/>
          <w:b/>
        </w:rPr>
        <w:t>機具設備：</w:t>
      </w:r>
    </w:p>
    <w:p w:rsidR="00F507AC" w:rsidRDefault="00F507AC">
      <w:pPr>
        <w:rPr>
          <w:b/>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038"/>
        <w:gridCol w:w="2142"/>
        <w:gridCol w:w="2150"/>
        <w:gridCol w:w="2036"/>
      </w:tblGrid>
      <w:tr w:rsidR="00F507AC">
        <w:trPr>
          <w:trHeight w:val="483"/>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CCCCCC"/>
            <w:tcMar>
              <w:top w:w="15" w:type="dxa"/>
              <w:left w:w="15" w:type="dxa"/>
              <w:bottom w:w="15" w:type="dxa"/>
              <w:right w:w="15" w:type="dxa"/>
            </w:tcMar>
          </w:tcPr>
          <w:p w:rsidR="00F507AC" w:rsidRDefault="00F507AC">
            <w:r>
              <w:rPr>
                <w:rFonts w:hint="eastAsia"/>
              </w:rPr>
              <w:t>主要設備：</w:t>
            </w:r>
          </w:p>
        </w:tc>
      </w:tr>
      <w:tr w:rsidR="00F507AC">
        <w:trPr>
          <w:trHeight w:val="740"/>
          <w:tblCellSpacing w:w="0" w:type="dxa"/>
        </w:trPr>
        <w:tc>
          <w:tcPr>
            <w:tcW w:w="1218" w:type="pct"/>
            <w:tcBorders>
              <w:top w:val="outset" w:sz="6" w:space="0" w:color="000000"/>
              <w:left w:val="outset" w:sz="6" w:space="0" w:color="000000"/>
              <w:bottom w:val="outset" w:sz="6" w:space="0" w:color="000000"/>
              <w:right w:val="outset" w:sz="6" w:space="0" w:color="000000"/>
            </w:tcBorders>
            <w:shd w:val="clear" w:color="auto" w:fill="CCCCCC"/>
            <w:tcMar>
              <w:top w:w="15" w:type="dxa"/>
              <w:left w:w="15" w:type="dxa"/>
              <w:bottom w:w="15" w:type="dxa"/>
              <w:right w:w="15" w:type="dxa"/>
            </w:tcMar>
          </w:tcPr>
          <w:p w:rsidR="00F507AC" w:rsidRDefault="00F507AC">
            <w:r>
              <w:rPr>
                <w:rFonts w:hint="eastAsia"/>
              </w:rPr>
              <w:t>切削設備：</w:t>
            </w:r>
            <w:r>
              <w:t xml:space="preserve"> </w:t>
            </w:r>
          </w:p>
          <w:p w:rsidR="00F507AC" w:rsidRDefault="00F507AC">
            <w:r>
              <w:rPr>
                <w:rFonts w:hint="eastAsia"/>
              </w:rPr>
              <w:t>高速車床</w:t>
            </w:r>
            <w:r>
              <w:t>   6</w:t>
            </w:r>
            <w:r>
              <w:rPr>
                <w:rFonts w:hint="eastAsia"/>
              </w:rPr>
              <w:t>台</w:t>
            </w:r>
          </w:p>
          <w:p w:rsidR="00F507AC" w:rsidRDefault="00F507AC">
            <w:r>
              <w:rPr>
                <w:rFonts w:hint="eastAsia"/>
              </w:rPr>
              <w:t>銑床</w:t>
            </w:r>
            <w:r>
              <w:t>   10</w:t>
            </w:r>
            <w:r>
              <w:rPr>
                <w:rFonts w:hint="eastAsia"/>
              </w:rPr>
              <w:t>台</w:t>
            </w:r>
            <w:r>
              <w:t xml:space="preserve"> </w:t>
            </w:r>
          </w:p>
          <w:p w:rsidR="00F507AC" w:rsidRDefault="00F507AC">
            <w:r>
              <w:rPr>
                <w:rFonts w:hint="eastAsia"/>
              </w:rPr>
              <w:t>鑚床</w:t>
            </w:r>
            <w:r>
              <w:t>   6</w:t>
            </w:r>
            <w:r>
              <w:rPr>
                <w:rFonts w:hint="eastAsia"/>
              </w:rPr>
              <w:t>台</w:t>
            </w:r>
            <w:r>
              <w:t xml:space="preserve">  </w:t>
            </w:r>
          </w:p>
        </w:tc>
        <w:tc>
          <w:tcPr>
            <w:tcW w:w="1280" w:type="pct"/>
            <w:tcBorders>
              <w:top w:val="outset" w:sz="6" w:space="0" w:color="000000"/>
              <w:left w:val="outset" w:sz="6" w:space="0" w:color="000000"/>
              <w:bottom w:val="outset" w:sz="6" w:space="0" w:color="000000"/>
              <w:right w:val="outset" w:sz="6" w:space="0" w:color="000000"/>
            </w:tcBorders>
            <w:shd w:val="clear" w:color="auto" w:fill="CCCCCC"/>
            <w:tcMar>
              <w:top w:w="15" w:type="dxa"/>
              <w:left w:w="15" w:type="dxa"/>
              <w:bottom w:w="15" w:type="dxa"/>
              <w:right w:w="15" w:type="dxa"/>
            </w:tcMar>
          </w:tcPr>
          <w:p w:rsidR="00F507AC" w:rsidRDefault="00F507AC">
            <w:r>
              <w:rPr>
                <w:rFonts w:hint="eastAsia"/>
              </w:rPr>
              <w:t>研磨設備：</w:t>
            </w:r>
            <w:r>
              <w:t xml:space="preserve"> </w:t>
            </w:r>
          </w:p>
          <w:p w:rsidR="00F507AC" w:rsidRDefault="00F507AC">
            <w:r>
              <w:rPr>
                <w:rFonts w:hint="eastAsia"/>
              </w:rPr>
              <w:t>平面磨床</w:t>
            </w:r>
            <w:r>
              <w:t>   3</w:t>
            </w:r>
            <w:r>
              <w:rPr>
                <w:rFonts w:hint="eastAsia"/>
              </w:rPr>
              <w:t>台</w:t>
            </w:r>
            <w:r>
              <w:t xml:space="preserve"> </w:t>
            </w:r>
          </w:p>
          <w:p w:rsidR="00F507AC" w:rsidRDefault="00F507AC">
            <w:r>
              <w:rPr>
                <w:rFonts w:hint="eastAsia"/>
              </w:rPr>
              <w:t>刀具磨床</w:t>
            </w:r>
            <w:r>
              <w:t>   1</w:t>
            </w:r>
            <w:r>
              <w:rPr>
                <w:rFonts w:hint="eastAsia"/>
              </w:rPr>
              <w:t>台</w:t>
            </w:r>
            <w:r>
              <w:t xml:space="preserve"> </w:t>
            </w:r>
          </w:p>
          <w:p w:rsidR="00F507AC" w:rsidRDefault="00F507AC">
            <w:r>
              <w:rPr>
                <w:rFonts w:hint="eastAsia"/>
              </w:rPr>
              <w:t>砂輪機</w:t>
            </w:r>
            <w:r>
              <w:t>   4</w:t>
            </w:r>
            <w:r>
              <w:rPr>
                <w:rFonts w:hint="eastAsia"/>
              </w:rPr>
              <w:t>台</w:t>
            </w:r>
            <w:r>
              <w:t xml:space="preserve">  </w:t>
            </w:r>
          </w:p>
        </w:tc>
        <w:tc>
          <w:tcPr>
            <w:tcW w:w="1285" w:type="pct"/>
            <w:tcBorders>
              <w:top w:val="outset" w:sz="6" w:space="0" w:color="000000"/>
              <w:left w:val="outset" w:sz="6" w:space="0" w:color="000000"/>
              <w:bottom w:val="outset" w:sz="6" w:space="0" w:color="000000"/>
              <w:right w:val="outset" w:sz="6" w:space="0" w:color="000000"/>
            </w:tcBorders>
            <w:shd w:val="clear" w:color="auto" w:fill="CCCCCC"/>
            <w:tcMar>
              <w:top w:w="15" w:type="dxa"/>
              <w:left w:w="15" w:type="dxa"/>
              <w:bottom w:w="15" w:type="dxa"/>
              <w:right w:w="15" w:type="dxa"/>
            </w:tcMar>
          </w:tcPr>
          <w:p w:rsidR="00F507AC" w:rsidRDefault="00F507AC">
            <w:r>
              <w:rPr>
                <w:rFonts w:hint="eastAsia"/>
              </w:rPr>
              <w:t>鉗工設備：</w:t>
            </w:r>
            <w:r>
              <w:t xml:space="preserve"> </w:t>
            </w:r>
          </w:p>
          <w:p w:rsidR="00F507AC" w:rsidRDefault="00F507AC">
            <w:r>
              <w:rPr>
                <w:rFonts w:hint="eastAsia"/>
              </w:rPr>
              <w:t>鉗工工作台</w:t>
            </w:r>
            <w:r>
              <w:t>   6</w:t>
            </w:r>
            <w:r>
              <w:rPr>
                <w:rFonts w:hint="eastAsia"/>
              </w:rPr>
              <w:t>台</w:t>
            </w:r>
            <w:r>
              <w:t xml:space="preserve"> </w:t>
            </w:r>
          </w:p>
          <w:p w:rsidR="00F507AC" w:rsidRDefault="00F507AC">
            <w:r>
              <w:rPr>
                <w:rFonts w:hint="eastAsia"/>
              </w:rPr>
              <w:t>虎鉗</w:t>
            </w:r>
            <w:r>
              <w:t>   36</w:t>
            </w:r>
            <w:r>
              <w:rPr>
                <w:rFonts w:hint="eastAsia"/>
              </w:rPr>
              <w:t>台</w:t>
            </w:r>
            <w:r>
              <w:t xml:space="preserve"> </w:t>
            </w:r>
          </w:p>
          <w:p w:rsidR="00F507AC" w:rsidRDefault="00F507AC"/>
        </w:tc>
        <w:tc>
          <w:tcPr>
            <w:tcW w:w="1217" w:type="pct"/>
            <w:tcBorders>
              <w:top w:val="outset" w:sz="6" w:space="0" w:color="000000"/>
              <w:left w:val="outset" w:sz="6" w:space="0" w:color="000000"/>
              <w:bottom w:val="outset" w:sz="6" w:space="0" w:color="000000"/>
              <w:right w:val="outset" w:sz="6" w:space="0" w:color="000000"/>
            </w:tcBorders>
            <w:shd w:val="clear" w:color="auto" w:fill="CCCCCC"/>
            <w:tcMar>
              <w:top w:w="15" w:type="dxa"/>
              <w:left w:w="15" w:type="dxa"/>
              <w:bottom w:w="15" w:type="dxa"/>
              <w:right w:w="15" w:type="dxa"/>
            </w:tcMar>
          </w:tcPr>
          <w:p w:rsidR="00F507AC" w:rsidRDefault="00F507AC">
            <w:r>
              <w:rPr>
                <w:rFonts w:hint="eastAsia"/>
              </w:rPr>
              <w:t>其他設備：</w:t>
            </w:r>
            <w:r>
              <w:t xml:space="preserve"> </w:t>
            </w:r>
          </w:p>
          <w:p w:rsidR="00F507AC" w:rsidRDefault="00F507AC">
            <w:r>
              <w:rPr>
                <w:rFonts w:hint="eastAsia"/>
              </w:rPr>
              <w:t>鋸床</w:t>
            </w:r>
            <w:r>
              <w:t>   1</w:t>
            </w:r>
            <w:r>
              <w:rPr>
                <w:rFonts w:hint="eastAsia"/>
              </w:rPr>
              <w:t>台</w:t>
            </w:r>
            <w:r>
              <w:t xml:space="preserve"> </w:t>
            </w:r>
          </w:p>
          <w:p w:rsidR="00F507AC" w:rsidRDefault="00F507AC">
            <w:r>
              <w:rPr>
                <w:rFonts w:hint="eastAsia"/>
              </w:rPr>
              <w:t>帶鋸機</w:t>
            </w:r>
            <w:r>
              <w:t>   1</w:t>
            </w:r>
            <w:r>
              <w:rPr>
                <w:rFonts w:hint="eastAsia"/>
              </w:rPr>
              <w:t>台</w:t>
            </w:r>
          </w:p>
          <w:p w:rsidR="00F507AC" w:rsidRDefault="00F507AC">
            <w:r>
              <w:t> </w:t>
            </w:r>
          </w:p>
        </w:tc>
      </w:tr>
      <w:tr w:rsidR="00F507AC">
        <w:trPr>
          <w:trHeight w:val="322"/>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CCCCCC"/>
            <w:tcMar>
              <w:top w:w="15" w:type="dxa"/>
              <w:left w:w="15" w:type="dxa"/>
              <w:bottom w:w="15" w:type="dxa"/>
              <w:right w:w="15" w:type="dxa"/>
            </w:tcMar>
            <w:vAlign w:val="bottom"/>
          </w:tcPr>
          <w:p w:rsidR="00F507AC" w:rsidRDefault="00F507AC">
            <w:r>
              <w:rPr>
                <w:rFonts w:hint="eastAsia"/>
              </w:rPr>
              <w:t>機具設備：</w:t>
            </w:r>
            <w:r>
              <w:t xml:space="preserve"> </w:t>
            </w:r>
            <w:r>
              <w:rPr>
                <w:rFonts w:hint="eastAsia"/>
              </w:rPr>
              <w:t xml:space="preserve">　</w:t>
            </w:r>
          </w:p>
          <w:p w:rsidR="00F507AC" w:rsidRDefault="00F507AC"/>
          <w:p w:rsidR="00F507AC" w:rsidRDefault="00F507AC">
            <w:pPr>
              <w:rPr>
                <w:rFonts w:ascii="新細明體"/>
                <w:b/>
              </w:rPr>
            </w:pPr>
            <w:r>
              <w:rPr>
                <w:rFonts w:ascii="新細明體" w:hAnsi="新細明體"/>
                <w:b/>
              </w:rPr>
              <w:t>1.</w:t>
            </w:r>
            <w:r>
              <w:rPr>
                <w:rFonts w:ascii="新細明體" w:hAnsi="新細明體" w:hint="eastAsia"/>
                <w:b/>
              </w:rPr>
              <w:t>精密銑床</w:t>
            </w:r>
          </w:p>
          <w:p w:rsidR="00F507AC" w:rsidRDefault="00F507A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230.25pt">
                  <v:imagedata r:id="rId7" o:title=""/>
                </v:shape>
              </w:pict>
            </w:r>
          </w:p>
          <w:p w:rsidR="00F507AC" w:rsidRDefault="00F507AC"/>
          <w:p w:rsidR="00F507AC" w:rsidRDefault="00F507AC">
            <w:pPr>
              <w:rPr>
                <w:rFonts w:ascii="新細明體"/>
                <w:b/>
              </w:rPr>
            </w:pPr>
            <w:r>
              <w:rPr>
                <w:rFonts w:ascii="新細明體" w:hAnsi="新細明體"/>
                <w:b/>
              </w:rPr>
              <w:t>2.</w:t>
            </w:r>
            <w:r>
              <w:rPr>
                <w:rFonts w:ascii="新細明體" w:hAnsi="新細明體" w:hint="eastAsia"/>
                <w:b/>
              </w:rPr>
              <w:t>高速車床</w:t>
            </w:r>
          </w:p>
          <w:p w:rsidR="00F507AC" w:rsidRDefault="00F507AC">
            <w:r>
              <w:pict>
                <v:shape id="_x0000_i1026" type="#_x0000_t75" style="width:408pt;height:229.5pt">
                  <v:imagedata r:id="rId8" o:title=""/>
                </v:shape>
              </w:pict>
            </w:r>
          </w:p>
          <w:p w:rsidR="00F507AC" w:rsidRDefault="00F507AC"/>
          <w:p w:rsidR="00F507AC" w:rsidRDefault="00F507AC">
            <w:pPr>
              <w:rPr>
                <w:rFonts w:ascii="新細明體"/>
                <w:b/>
              </w:rPr>
            </w:pPr>
            <w:r>
              <w:rPr>
                <w:rFonts w:ascii="新細明體" w:hAnsi="新細明體"/>
                <w:b/>
              </w:rPr>
              <w:t>3.</w:t>
            </w:r>
            <w:r>
              <w:rPr>
                <w:rFonts w:ascii="新細明體" w:hAnsi="新細明體" w:hint="eastAsia"/>
                <w:b/>
              </w:rPr>
              <w:t>鉗工工作台</w:t>
            </w:r>
          </w:p>
          <w:p w:rsidR="00F507AC" w:rsidRDefault="00F507AC">
            <w:r>
              <w:pict>
                <v:shape id="_x0000_i1027" type="#_x0000_t75" style="width:411pt;height:219.75pt">
                  <v:imagedata r:id="rId9" o:title=""/>
                </v:shape>
              </w:pict>
            </w:r>
          </w:p>
          <w:p w:rsidR="00F507AC" w:rsidRDefault="00F507AC"/>
          <w:p w:rsidR="00F507AC" w:rsidRDefault="00F507AC">
            <w:pPr>
              <w:rPr>
                <w:rFonts w:ascii="新細明體"/>
                <w:b/>
              </w:rPr>
            </w:pPr>
            <w:r>
              <w:rPr>
                <w:rFonts w:ascii="新細明體" w:hAnsi="新細明體"/>
                <w:b/>
              </w:rPr>
              <w:t>4.</w:t>
            </w:r>
            <w:r>
              <w:rPr>
                <w:rFonts w:ascii="新細明體" w:hAnsi="新細明體" w:hint="eastAsia"/>
                <w:b/>
              </w:rPr>
              <w:t>平面磨床</w:t>
            </w:r>
          </w:p>
          <w:p w:rsidR="00F507AC" w:rsidRDefault="00F507AC">
            <w:r>
              <w:pict>
                <v:shape id="_x0000_i1028" type="#_x0000_t75" style="width:413.25pt;height:227.25pt">
                  <v:imagedata r:id="rId10" o:title=""/>
                </v:shape>
              </w:pict>
            </w:r>
          </w:p>
          <w:p w:rsidR="00F507AC" w:rsidRDefault="00F507AC"/>
        </w:tc>
      </w:tr>
    </w:tbl>
    <w:p w:rsidR="00F507AC" w:rsidRDefault="00F507AC">
      <w:pPr>
        <w:rPr>
          <w:b/>
        </w:rPr>
      </w:pPr>
    </w:p>
    <w:p w:rsidR="00F507AC" w:rsidRDefault="00F507AC">
      <w:pPr>
        <w:rPr>
          <w:b/>
        </w:rPr>
      </w:pPr>
      <w:r>
        <w:rPr>
          <w:rFonts w:hint="eastAsia"/>
          <w:b/>
        </w:rPr>
        <w:t>特色：</w:t>
      </w:r>
    </w:p>
    <w:p w:rsidR="00F507AC" w:rsidRDefault="00F507AC">
      <w:r>
        <w:t xml:space="preserve">    </w:t>
      </w:r>
      <w:r>
        <w:rPr>
          <w:rFonts w:hint="eastAsia"/>
        </w:rPr>
        <w:t>藉由實習的過程中，讓學生熟悉精密機械加工技術。</w:t>
      </w:r>
      <w:r>
        <w:t xml:space="preserve"> </w:t>
      </w:r>
    </w:p>
    <w:p w:rsidR="00F507AC" w:rsidRDefault="00F507AC">
      <w:r>
        <w:rPr>
          <w:rFonts w:hint="eastAsia"/>
        </w:rPr>
        <w:t>提供大學部學生「機械工廠實習」課程所需之機械加工設備，並支援系所學生於相關課程及研究上所需之機械加工。</w:t>
      </w:r>
    </w:p>
    <w:p w:rsidR="00F507AC" w:rsidRDefault="00F507AC"/>
    <w:p w:rsidR="00F507AC" w:rsidRDefault="00F507AC">
      <w:r>
        <w:rPr>
          <w:rFonts w:hint="eastAsia"/>
          <w:b/>
        </w:rPr>
        <w:t>教學科目：</w:t>
      </w:r>
      <w:r>
        <w:rPr>
          <w:rFonts w:hint="eastAsia"/>
        </w:rPr>
        <w:t>工廠實習</w:t>
      </w:r>
      <w:r>
        <w:t>[</w:t>
      </w:r>
      <w:r>
        <w:rPr>
          <w:rFonts w:hint="eastAsia"/>
        </w:rPr>
        <w:t>一</w:t>
      </w:r>
      <w:r>
        <w:t>][</w:t>
      </w:r>
      <w:r>
        <w:rPr>
          <w:rFonts w:hint="eastAsia"/>
        </w:rPr>
        <w:t>二</w:t>
      </w:r>
      <w:r>
        <w:t>]</w:t>
      </w:r>
      <w:r>
        <w:rPr>
          <w:rFonts w:ascii="新細明體" w:hAnsi="新細明體" w:hint="eastAsia"/>
        </w:rPr>
        <w:t>、工廠綜合實習</w:t>
      </w:r>
      <w:r>
        <w:rPr>
          <w:rFonts w:ascii="新細明體" w:hAnsi="新細明體"/>
        </w:rPr>
        <w:t>[</w:t>
      </w:r>
      <w:r>
        <w:rPr>
          <w:rFonts w:ascii="新細明體" w:hAnsi="新細明體" w:hint="eastAsia"/>
        </w:rPr>
        <w:t>一</w:t>
      </w:r>
      <w:r>
        <w:rPr>
          <w:rFonts w:ascii="新細明體" w:hAnsi="新細明體"/>
        </w:rPr>
        <w:t>]</w:t>
      </w:r>
      <w:r>
        <w:t>[</w:t>
      </w:r>
      <w:r>
        <w:rPr>
          <w:rFonts w:hint="eastAsia"/>
        </w:rPr>
        <w:t>二</w:t>
      </w:r>
      <w:r>
        <w:t>]</w:t>
      </w:r>
      <w:r>
        <w:rPr>
          <w:rFonts w:hint="eastAsia"/>
        </w:rPr>
        <w:t>、工廠綜合實習、製造工程實習，專題製作及研究。</w:t>
      </w:r>
    </w:p>
    <w:p w:rsidR="00F507AC" w:rsidRDefault="00F507AC">
      <w:r>
        <w:rPr>
          <w:rFonts w:hint="eastAsia"/>
          <w:b/>
        </w:rPr>
        <w:t>負責老師：</w:t>
      </w:r>
      <w:r>
        <w:rPr>
          <w:rFonts w:hint="eastAsia"/>
        </w:rPr>
        <w:t>劉正雄</w:t>
      </w:r>
      <w:r>
        <w:t xml:space="preserve"> </w:t>
      </w:r>
    </w:p>
    <w:p w:rsidR="00F507AC" w:rsidRDefault="00F507AC">
      <w:r>
        <w:rPr>
          <w:rFonts w:hint="eastAsia"/>
          <w:b/>
        </w:rPr>
        <w:t>本資訊發佈者：</w:t>
      </w:r>
      <w:r>
        <w:rPr>
          <w:rFonts w:hint="eastAsia"/>
        </w:rPr>
        <w:t>無資料。</w:t>
      </w:r>
      <w:r>
        <w:t xml:space="preserve"> </w:t>
      </w:r>
    </w:p>
    <w:p w:rsidR="00F507AC" w:rsidRDefault="00F507AC">
      <w:r>
        <w:rPr>
          <w:b/>
        </w:rPr>
        <w:t>E-MAIL</w:t>
      </w:r>
      <w:r>
        <w:rPr>
          <w:rFonts w:hint="eastAsia"/>
          <w:b/>
        </w:rPr>
        <w:t>：</w:t>
      </w:r>
      <w:hyperlink r:id="rId11" w:history="1">
        <w:r>
          <w:rPr>
            <w:rStyle w:val="Hyperlink"/>
            <w:rFonts w:ascii="Times New Roman" w:hAnsi="Times New Roman"/>
            <w:szCs w:val="24"/>
          </w:rPr>
          <w:t>csliu@uch.edu.tw</w:t>
        </w:r>
      </w:hyperlink>
    </w:p>
    <w:p w:rsidR="00F507AC" w:rsidRDefault="00F507AC">
      <w:pPr>
        <w:rPr>
          <w:b/>
        </w:rPr>
      </w:pPr>
      <w:r>
        <w:rPr>
          <w:rFonts w:hint="eastAsia"/>
          <w:b/>
        </w:rPr>
        <w:t>其他相關網址：</w:t>
      </w:r>
      <w:r>
        <w:rPr>
          <w:b/>
        </w:rPr>
        <w:t xml:space="preserve">  </w:t>
      </w:r>
    </w:p>
    <w:p w:rsidR="00F507AC" w:rsidRDefault="00F507AC">
      <w:pPr>
        <w:rPr>
          <w:b/>
        </w:rPr>
      </w:pPr>
      <w:r>
        <w:rPr>
          <w:rFonts w:hint="eastAsia"/>
          <w:b/>
        </w:rPr>
        <w:t>備註欄：</w:t>
      </w:r>
      <w:r>
        <w:rPr>
          <w:b/>
        </w:rPr>
        <w:t xml:space="preserve"> </w:t>
      </w:r>
    </w:p>
    <w:p w:rsidR="00F507AC" w:rsidRDefault="00F507AC">
      <w:r>
        <w:rPr>
          <w:rFonts w:hint="eastAsia"/>
          <w:b/>
        </w:rPr>
        <w:t>本資料建立日期：</w:t>
      </w:r>
      <w:r>
        <w:t xml:space="preserve">2000/10/20  </w:t>
      </w:r>
    </w:p>
    <w:p w:rsidR="00F507AC" w:rsidRDefault="00F507AC">
      <w:r>
        <w:rPr>
          <w:rFonts w:hint="eastAsia"/>
          <w:b/>
        </w:rPr>
        <w:t>本資料最後修訂日期：</w:t>
      </w:r>
      <w:r>
        <w:t xml:space="preserve">2016/11/20 </w:t>
      </w:r>
    </w:p>
    <w:p w:rsidR="00F507AC" w:rsidRDefault="00F507AC"/>
    <w:p w:rsidR="00F507AC" w:rsidRDefault="00F507AC"/>
    <w:p w:rsidR="00F507AC" w:rsidRDefault="00F507AC"/>
    <w:p w:rsidR="00F507AC" w:rsidRDefault="00F507AC"/>
    <w:p w:rsidR="00F507AC" w:rsidRDefault="00F507AC"/>
    <w:p w:rsidR="00F507AC" w:rsidRDefault="00F507AC"/>
    <w:p w:rsidR="00F507AC" w:rsidRDefault="00F507AC"/>
    <w:p w:rsidR="00F507AC" w:rsidRDefault="00F507AC"/>
    <w:p w:rsidR="00F507AC" w:rsidRDefault="00F507AC"/>
    <w:p w:rsidR="00F507AC" w:rsidRDefault="00F507AC"/>
    <w:p w:rsidR="00F507AC" w:rsidRDefault="00F507AC"/>
    <w:sectPr w:rsidR="00F507AC" w:rsidSect="000E3761">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07AC" w:rsidRDefault="00F507AC">
      <w:r>
        <w:separator/>
      </w:r>
    </w:p>
  </w:endnote>
  <w:endnote w:type="continuationSeparator" w:id="0">
    <w:p w:rsidR="00F507AC" w:rsidRDefault="00F507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07AC" w:rsidRDefault="00F507AC">
      <w:r>
        <w:separator/>
      </w:r>
    </w:p>
  </w:footnote>
  <w:footnote w:type="continuationSeparator" w:id="0">
    <w:p w:rsidR="00F507AC" w:rsidRDefault="00F507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912055"/>
    <w:multiLevelType w:val="hybridMultilevel"/>
    <w:tmpl w:val="F716B22C"/>
    <w:lvl w:ilvl="0" w:tplc="A718E9E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507AC"/>
    <w:rsid w:val="000E3761"/>
    <w:rsid w:val="00F507A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paragraph" w:styleId="Heading1">
    <w:name w:val="heading 1"/>
    <w:basedOn w:val="Normal"/>
    <w:next w:val="Normal"/>
    <w:link w:val="Heading1Char"/>
    <w:uiPriority w:val="99"/>
    <w:qFormat/>
    <w:pPr>
      <w:keepNext/>
      <w:spacing w:before="180" w:after="180" w:line="720" w:lineRule="auto"/>
      <w:outlineLvl w:val="0"/>
    </w:pPr>
    <w:rPr>
      <w:rFonts w:ascii="Cambria" w:hAnsi="Cambria"/>
      <w:b/>
      <w:bCs/>
      <w:kern w:val="52"/>
      <w:sz w:val="52"/>
      <w:szCs w:val="52"/>
    </w:rPr>
  </w:style>
  <w:style w:type="paragraph" w:styleId="Heading2">
    <w:name w:val="heading 2"/>
    <w:basedOn w:val="Normal"/>
    <w:next w:val="Normal"/>
    <w:link w:val="Heading2Char"/>
    <w:uiPriority w:val="99"/>
    <w:qFormat/>
    <w:pPr>
      <w:keepNext/>
      <w:spacing w:line="720" w:lineRule="auto"/>
      <w:outlineLvl w:val="1"/>
    </w:pPr>
    <w:rPr>
      <w:rFonts w:ascii="Cambria" w:hAnsi="Cambria"/>
      <w:b/>
      <w:bCs/>
      <w:sz w:val="48"/>
      <w:szCs w:val="48"/>
    </w:rPr>
  </w:style>
  <w:style w:type="paragraph" w:styleId="Heading3">
    <w:name w:val="heading 3"/>
    <w:basedOn w:val="Normal"/>
    <w:link w:val="Heading3Char"/>
    <w:uiPriority w:val="99"/>
    <w:qFormat/>
    <w:pPr>
      <w:widowControl/>
      <w:spacing w:before="100" w:beforeAutospacing="1" w:after="100" w:afterAutospacing="1"/>
      <w:outlineLvl w:val="2"/>
    </w:pPr>
    <w:rPr>
      <w:rFonts w:ascii="新細明體" w:hAnsi="新細明體" w:cs="新細明體"/>
      <w:b/>
      <w:bCs/>
      <w:kern w:val="0"/>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eastAsia="新細明體" w:hAnsi="Cambria" w:cs="Times New Roman"/>
      <w:b/>
      <w:bCs/>
      <w:kern w:val="52"/>
      <w:sz w:val="52"/>
      <w:szCs w:val="52"/>
    </w:rPr>
  </w:style>
  <w:style w:type="character" w:customStyle="1" w:styleId="Heading2Char">
    <w:name w:val="Heading 2 Char"/>
    <w:basedOn w:val="DefaultParagraphFont"/>
    <w:link w:val="Heading2"/>
    <w:uiPriority w:val="99"/>
    <w:locked/>
    <w:rPr>
      <w:rFonts w:ascii="Cambria" w:eastAsia="新細明體" w:hAnsi="Cambria" w:cs="Times New Roman"/>
      <w:b/>
      <w:bCs/>
      <w:sz w:val="48"/>
      <w:szCs w:val="48"/>
    </w:rPr>
  </w:style>
  <w:style w:type="character" w:customStyle="1" w:styleId="Heading3Char">
    <w:name w:val="Heading 3 Char"/>
    <w:basedOn w:val="DefaultParagraphFont"/>
    <w:link w:val="Heading3"/>
    <w:uiPriority w:val="99"/>
    <w:locked/>
    <w:rPr>
      <w:rFonts w:ascii="新細明體" w:eastAsia="新細明體" w:hAnsi="新細明體" w:cs="新細明體"/>
      <w:b/>
      <w:bCs/>
      <w:kern w:val="0"/>
      <w:sz w:val="27"/>
      <w:szCs w:val="27"/>
    </w:rPr>
  </w:style>
  <w:style w:type="paragraph" w:styleId="ListParagraph">
    <w:name w:val="List Paragraph"/>
    <w:basedOn w:val="Normal"/>
    <w:uiPriority w:val="99"/>
    <w:qFormat/>
    <w:pPr>
      <w:ind w:leftChars="200" w:left="480"/>
    </w:pPr>
  </w:style>
  <w:style w:type="character" w:customStyle="1" w:styleId="langwithname">
    <w:name w:val="langwithname"/>
    <w:basedOn w:val="DefaultParagraphFont"/>
    <w:uiPriority w:val="99"/>
    <w:rPr>
      <w:rFonts w:cs="Times New Roman"/>
    </w:rPr>
  </w:style>
  <w:style w:type="character" w:styleId="Hyperlink">
    <w:name w:val="Hyperlink"/>
    <w:basedOn w:val="DefaultParagraphFont"/>
    <w:uiPriority w:val="99"/>
    <w:semiHidden/>
    <w:rPr>
      <w:rFonts w:cs="Times New Roman"/>
      <w:color w:val="0000FF"/>
      <w:u w:val="single"/>
    </w:rPr>
  </w:style>
  <w:style w:type="paragraph" w:styleId="BalloonText">
    <w:name w:val="Balloon Text"/>
    <w:basedOn w:val="Normal"/>
    <w:link w:val="BalloonTextChar"/>
    <w:uiPriority w:val="99"/>
    <w:semiHidden/>
    <w:rPr>
      <w:rFonts w:ascii="Cambria" w:hAnsi="Cambria"/>
      <w:sz w:val="18"/>
      <w:szCs w:val="18"/>
    </w:rPr>
  </w:style>
  <w:style w:type="character" w:customStyle="1" w:styleId="BalloonTextChar">
    <w:name w:val="Balloon Text Char"/>
    <w:basedOn w:val="DefaultParagraphFont"/>
    <w:link w:val="BalloonText"/>
    <w:uiPriority w:val="99"/>
    <w:semiHidden/>
    <w:locked/>
    <w:rPr>
      <w:rFonts w:ascii="Cambria" w:eastAsia="新細明體" w:hAnsi="Cambria" w:cs="Times New Roman"/>
      <w:sz w:val="18"/>
      <w:szCs w:val="18"/>
    </w:rPr>
  </w:style>
  <w:style w:type="paragraph" w:styleId="NormalWeb">
    <w:name w:val="Normal (Web)"/>
    <w:basedOn w:val="Normal"/>
    <w:uiPriority w:val="99"/>
    <w:semiHidden/>
    <w:pPr>
      <w:widowControl/>
      <w:spacing w:before="100" w:beforeAutospacing="1" w:after="100" w:afterAutospacing="1"/>
    </w:pPr>
    <w:rPr>
      <w:rFonts w:ascii="新細明體" w:hAnsi="新細明體" w:cs="新細明體"/>
      <w:kern w:val="0"/>
      <w:szCs w:val="24"/>
    </w:rPr>
  </w:style>
  <w:style w:type="paragraph" w:styleId="Header">
    <w:name w:val="header"/>
    <w:basedOn w:val="Normal"/>
    <w:link w:val="HeaderChar"/>
    <w:uiPriority w:val="99"/>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Pr>
      <w:rFonts w:cs="Times New Roman"/>
      <w:sz w:val="20"/>
      <w:szCs w:val="20"/>
    </w:rPr>
  </w:style>
  <w:style w:type="paragraph" w:styleId="Footer">
    <w:name w:val="footer"/>
    <w:basedOn w:val="Normal"/>
    <w:link w:val="FooterChar"/>
    <w:uiPriority w:val="99"/>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Pr>
      <w:rFonts w:cs="Times New Roman"/>
      <w:sz w:val="20"/>
      <w:szCs w:val="20"/>
    </w:rPr>
  </w:style>
</w:styles>
</file>

<file path=word/webSettings.xml><?xml version="1.0" encoding="utf-8"?>
<w:webSettings xmlns:r="http://schemas.openxmlformats.org/officeDocument/2006/relationships" xmlns:w="http://schemas.openxmlformats.org/wordprocessingml/2006/main">
  <w:divs>
    <w:div w:id="285820251">
      <w:marLeft w:val="0"/>
      <w:marRight w:val="0"/>
      <w:marTop w:val="0"/>
      <w:marBottom w:val="0"/>
      <w:divBdr>
        <w:top w:val="none" w:sz="0" w:space="0" w:color="auto"/>
        <w:left w:val="none" w:sz="0" w:space="0" w:color="auto"/>
        <w:bottom w:val="none" w:sz="0" w:space="0" w:color="auto"/>
        <w:right w:val="none" w:sz="0" w:space="0" w:color="auto"/>
      </w:divBdr>
    </w:div>
    <w:div w:id="2858202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sliu@uch.edu.tw"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110</TotalTime>
  <Pages>4</Pages>
  <Words>154</Words>
  <Characters>881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cyu201267</cp:lastModifiedBy>
  <cp:revision>12</cp:revision>
  <dcterms:created xsi:type="dcterms:W3CDTF">2016-11-15T06:38:00Z</dcterms:created>
  <dcterms:modified xsi:type="dcterms:W3CDTF">2016-11-24T02:50:00Z</dcterms:modified>
</cp:coreProperties>
</file>